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92D" w14:textId="77777777" w:rsidR="001774EE" w:rsidRPr="009D4BFA" w:rsidRDefault="00A2775E" w:rsidP="00AE3FF1">
      <w:pPr>
        <w:jc w:val="both"/>
        <w:rPr>
          <w:rFonts w:asciiTheme="minorHAnsi" w:hAnsiTheme="minorHAnsi"/>
          <w:b/>
          <w:sz w:val="24"/>
          <w:szCs w:val="24"/>
        </w:rPr>
      </w:pPr>
      <w:r>
        <w:rPr>
          <w:rFonts w:asciiTheme="minorHAnsi" w:hAnsiTheme="minorHAnsi"/>
          <w:b/>
          <w:sz w:val="24"/>
          <w:szCs w:val="24"/>
        </w:rPr>
        <w:t>Es blüht und summt…</w:t>
      </w:r>
      <w:r w:rsidR="00D91ED3">
        <w:rPr>
          <w:rFonts w:asciiTheme="minorHAnsi" w:hAnsiTheme="minorHAnsi"/>
          <w:b/>
          <w:sz w:val="24"/>
          <w:szCs w:val="24"/>
        </w:rPr>
        <w:t xml:space="preserve"> - </w:t>
      </w:r>
      <w:r>
        <w:rPr>
          <w:rFonts w:asciiTheme="minorHAnsi" w:hAnsiTheme="minorHAnsi"/>
          <w:b/>
          <w:sz w:val="24"/>
          <w:szCs w:val="24"/>
        </w:rPr>
        <w:t xml:space="preserve">Einladung zur Blühflächenbegehung </w:t>
      </w:r>
      <w:r w:rsidR="009D4BFA" w:rsidRPr="00702F9D">
        <w:rPr>
          <w:rFonts w:asciiTheme="minorHAnsi" w:hAnsiTheme="minorHAnsi"/>
          <w:b/>
          <w:color w:val="FF0000"/>
          <w:sz w:val="24"/>
          <w:szCs w:val="24"/>
        </w:rPr>
        <w:t>in Kommune/</w:t>
      </w:r>
      <w:r w:rsidR="00AE3FF1" w:rsidRPr="00702F9D">
        <w:rPr>
          <w:rFonts w:asciiTheme="minorHAnsi" w:hAnsiTheme="minorHAnsi"/>
          <w:b/>
          <w:color w:val="FF0000"/>
          <w:sz w:val="24"/>
          <w:szCs w:val="24"/>
        </w:rPr>
        <w:t xml:space="preserve"> auf </w:t>
      </w:r>
      <w:r w:rsidR="009D4BFA" w:rsidRPr="00702F9D">
        <w:rPr>
          <w:rFonts w:asciiTheme="minorHAnsi" w:hAnsiTheme="minorHAnsi"/>
          <w:b/>
          <w:color w:val="FF0000"/>
          <w:sz w:val="24"/>
          <w:szCs w:val="24"/>
        </w:rPr>
        <w:t>Betrieb XY</w:t>
      </w:r>
      <w:r w:rsidR="009D4BFA">
        <w:rPr>
          <w:rFonts w:asciiTheme="minorHAnsi" w:hAnsiTheme="minorHAnsi"/>
          <w:b/>
          <w:sz w:val="24"/>
          <w:szCs w:val="24"/>
        </w:rPr>
        <w:t xml:space="preserve"> </w:t>
      </w:r>
    </w:p>
    <w:p w14:paraId="672A6659" w14:textId="77777777" w:rsidR="001774EE" w:rsidRDefault="001774EE" w:rsidP="00AE3FF1">
      <w:pPr>
        <w:jc w:val="both"/>
        <w:rPr>
          <w:rFonts w:asciiTheme="minorHAnsi" w:hAnsiTheme="minorHAnsi"/>
          <w:sz w:val="24"/>
          <w:szCs w:val="24"/>
        </w:rPr>
      </w:pPr>
    </w:p>
    <w:p w14:paraId="30A2F44F" w14:textId="77777777" w:rsidR="003C2E7D" w:rsidRPr="003C2E7D" w:rsidRDefault="003C2E7D" w:rsidP="00AE3FF1">
      <w:pPr>
        <w:jc w:val="both"/>
        <w:rPr>
          <w:rFonts w:asciiTheme="minorHAnsi" w:hAnsiTheme="minorHAnsi"/>
          <w:sz w:val="24"/>
          <w:szCs w:val="24"/>
        </w:rPr>
      </w:pPr>
      <w:r w:rsidRPr="003C2E7D">
        <w:rPr>
          <w:rFonts w:asciiTheme="minorHAnsi" w:hAnsiTheme="minorHAnsi"/>
          <w:sz w:val="24"/>
          <w:szCs w:val="24"/>
        </w:rPr>
        <w:t>Die fortschreitende Intensivierung in der Landwirtschaft, sowie umfangreicher Siedlungs- und Straßenbau führen zu einer schleichenden Veränderung unserer Kulturlandschaft. Die Folgen für Blüten besuchende Insekten sind gravierend, denn Nahrungsgrundlagen gehen verloren und der Lebensraum wird knapp. So hat sich die Situation für alle Nektar- und Pollen sammelnden Insekten, wie z.B. Honig- und Wildbienen oder Schmetterlinge, in unserer Landschaft enorm verschlechtert. Dabei erfüllen Blüten besuchende Insekten wichtige Funktionen in der Natur, auf die auch der Mensch angewiesen ist, wie z.B. die Bestäubung der Blütenpflanzen und als wichtiger Baustein des Nahrungsnetzes.</w:t>
      </w:r>
    </w:p>
    <w:p w14:paraId="0A37501D" w14:textId="77777777" w:rsidR="003C2E7D" w:rsidRPr="003C2E7D" w:rsidRDefault="003C2E7D" w:rsidP="00AE3FF1">
      <w:pPr>
        <w:jc w:val="both"/>
        <w:rPr>
          <w:rFonts w:asciiTheme="minorHAnsi" w:hAnsiTheme="minorHAnsi"/>
          <w:sz w:val="24"/>
          <w:szCs w:val="24"/>
        </w:rPr>
      </w:pPr>
    </w:p>
    <w:p w14:paraId="22F5B151" w14:textId="0B9E82A4" w:rsidR="00A2775E" w:rsidRDefault="00702F9D" w:rsidP="00AE3FF1">
      <w:pPr>
        <w:jc w:val="both"/>
        <w:rPr>
          <w:rFonts w:asciiTheme="minorHAnsi" w:hAnsiTheme="minorHAnsi" w:cs="AdvertPro-Light"/>
          <w:sz w:val="24"/>
          <w:szCs w:val="24"/>
        </w:rPr>
      </w:pPr>
      <w:r w:rsidRPr="2FB88F2D">
        <w:rPr>
          <w:rFonts w:asciiTheme="minorHAnsi" w:eastAsia="Calibri" w:hAnsiTheme="minorHAnsi" w:cstheme="minorBidi"/>
          <w:sz w:val="24"/>
          <w:szCs w:val="24"/>
        </w:rPr>
        <w:t>Seit 20 Jahren setzt sich das Netzwerk Blühende Landschaft (NBL) für die Verbesserung der Nahrungs- und Lebensgrundlage von Biene, Hummel &amp; Co ein.</w:t>
      </w:r>
      <w:r>
        <w:rPr>
          <w:rFonts w:ascii="Calibri" w:eastAsia="Calibri" w:hAnsi="Calibri"/>
          <w:sz w:val="22"/>
          <w:szCs w:val="22"/>
          <w:lang w:eastAsia="en-US"/>
        </w:rPr>
        <w:t xml:space="preserve"> </w:t>
      </w:r>
      <w:r w:rsidRPr="2FB88F2D">
        <w:rPr>
          <w:rFonts w:asciiTheme="minorHAnsi" w:hAnsiTheme="minorHAnsi" w:cs="AdvertPro-Light"/>
          <w:sz w:val="24"/>
          <w:szCs w:val="24"/>
        </w:rPr>
        <w:t xml:space="preserve">2016 </w:t>
      </w:r>
      <w:r w:rsidR="00AE3FF1" w:rsidRPr="2FB88F2D">
        <w:rPr>
          <w:rFonts w:asciiTheme="minorHAnsi" w:hAnsiTheme="minorHAnsi" w:cs="AdvertPro-Light"/>
          <w:sz w:val="24"/>
          <w:szCs w:val="24"/>
        </w:rPr>
        <w:t xml:space="preserve">startete das </w:t>
      </w:r>
      <w:r w:rsidR="00AE3FF1" w:rsidRPr="2FB88F2D">
        <w:rPr>
          <w:rFonts w:asciiTheme="minorHAnsi" w:hAnsiTheme="minorHAnsi" w:cs="AdvertPro-Light"/>
          <w:i/>
          <w:sz w:val="24"/>
          <w:szCs w:val="24"/>
        </w:rPr>
        <w:t>Netzwerk Blühende Landschaft</w:t>
      </w:r>
      <w:r w:rsidR="00AE3FF1" w:rsidRPr="2FB88F2D">
        <w:rPr>
          <w:rFonts w:asciiTheme="minorHAnsi" w:hAnsiTheme="minorHAnsi" w:cs="AdvertPro-Light"/>
          <w:sz w:val="24"/>
          <w:szCs w:val="24"/>
        </w:rPr>
        <w:t xml:space="preserve"> </w:t>
      </w:r>
      <w:r w:rsidRPr="2FB88F2D">
        <w:rPr>
          <w:rFonts w:asciiTheme="minorHAnsi" w:hAnsiTheme="minorHAnsi" w:cs="AdvertPro-Light"/>
          <w:sz w:val="24"/>
          <w:szCs w:val="24"/>
        </w:rPr>
        <w:t xml:space="preserve">mit seinem Projekt </w:t>
      </w:r>
      <w:r w:rsidRPr="2FB88F2D">
        <w:rPr>
          <w:rFonts w:asciiTheme="minorHAnsi" w:hAnsiTheme="minorHAnsi" w:cs="AdvertPro-Light"/>
          <w:smallCaps/>
          <w:sz w:val="24"/>
          <w:szCs w:val="24"/>
        </w:rPr>
        <w:t>BienenBlütenReich</w:t>
      </w:r>
      <w:r w:rsidRPr="2FB88F2D">
        <w:rPr>
          <w:rFonts w:asciiTheme="minorHAnsi" w:hAnsiTheme="minorHAnsi" w:cs="AdvertPro-Light"/>
          <w:sz w:val="24"/>
          <w:szCs w:val="24"/>
        </w:rPr>
        <w:t xml:space="preserve"> </w:t>
      </w:r>
      <w:r w:rsidR="00AE3FF1" w:rsidRPr="2FB88F2D">
        <w:rPr>
          <w:rFonts w:asciiTheme="minorHAnsi" w:hAnsiTheme="minorHAnsi" w:cs="AdvertPro-Light"/>
          <w:sz w:val="24"/>
          <w:szCs w:val="24"/>
        </w:rPr>
        <w:t xml:space="preserve">gemeinsam mit landwirtschaftlichen Betrieben und Kommunen </w:t>
      </w:r>
      <w:r w:rsidRPr="2FB88F2D">
        <w:rPr>
          <w:rFonts w:asciiTheme="minorHAnsi" w:hAnsiTheme="minorHAnsi" w:cs="AdvertPro-Light"/>
          <w:sz w:val="24"/>
          <w:szCs w:val="24"/>
        </w:rPr>
        <w:t xml:space="preserve">eine Initiative zur </w:t>
      </w:r>
      <w:r w:rsidR="00AB0D26">
        <w:rPr>
          <w:rFonts w:asciiTheme="minorHAnsi" w:hAnsiTheme="minorHAnsi" w:cs="AdvertPro-Light"/>
          <w:sz w:val="24"/>
          <w:szCs w:val="24"/>
        </w:rPr>
        <w:t>Ansaat von Blühflächen.</w:t>
      </w:r>
      <w:r w:rsidR="00780F12">
        <w:rPr>
          <w:rFonts w:asciiTheme="minorHAnsi" w:hAnsiTheme="minorHAnsi" w:cs="AdvertPro-Light"/>
          <w:sz w:val="24"/>
          <w:szCs w:val="24"/>
        </w:rPr>
        <w:t xml:space="preserve"> </w:t>
      </w:r>
      <w:r w:rsidRPr="2FB88F2D">
        <w:rPr>
          <w:rFonts w:asciiTheme="minorHAnsi" w:hAnsiTheme="minorHAnsi" w:cs="AdvertPro-Light"/>
          <w:sz w:val="24"/>
          <w:szCs w:val="24"/>
        </w:rPr>
        <w:t>202</w:t>
      </w:r>
      <w:r w:rsidR="002B78BC">
        <w:rPr>
          <w:rFonts w:asciiTheme="minorHAnsi" w:hAnsiTheme="minorHAnsi" w:cs="AdvertPro-Light"/>
          <w:sz w:val="24"/>
          <w:szCs w:val="24"/>
        </w:rPr>
        <w:t>2</w:t>
      </w:r>
      <w:r w:rsidRPr="2FB88F2D">
        <w:rPr>
          <w:rFonts w:asciiTheme="minorHAnsi" w:hAnsiTheme="minorHAnsi" w:cs="AdvertPro-Light"/>
          <w:sz w:val="24"/>
          <w:szCs w:val="24"/>
        </w:rPr>
        <w:t xml:space="preserve"> konnten deutschlandweit auf diese Art über 100 Hektar Blühfläche </w:t>
      </w:r>
      <w:r w:rsidR="00AE3FF1" w:rsidRPr="2FB88F2D">
        <w:rPr>
          <w:rFonts w:asciiTheme="minorHAnsi" w:hAnsiTheme="minorHAnsi" w:cs="AdvertPro-Light"/>
          <w:sz w:val="24"/>
          <w:szCs w:val="24"/>
        </w:rPr>
        <w:t>als Kraftorte für hungrige Insekten</w:t>
      </w:r>
      <w:r w:rsidRPr="2FB88F2D">
        <w:rPr>
          <w:rFonts w:asciiTheme="minorHAnsi" w:hAnsiTheme="minorHAnsi" w:cs="AdvertPro-Light"/>
          <w:sz w:val="24"/>
          <w:szCs w:val="24"/>
        </w:rPr>
        <w:t xml:space="preserve"> entstehen.</w:t>
      </w:r>
      <w:r w:rsidR="00780F12">
        <w:rPr>
          <w:rFonts w:asciiTheme="minorHAnsi" w:hAnsiTheme="minorHAnsi" w:cs="AdvertPro-Light"/>
          <w:sz w:val="24"/>
          <w:szCs w:val="24"/>
        </w:rPr>
        <w:t xml:space="preserve"> Seit </w:t>
      </w:r>
      <w:r w:rsidR="0027555E">
        <w:rPr>
          <w:rFonts w:asciiTheme="minorHAnsi" w:hAnsiTheme="minorHAnsi" w:cs="AdvertPro-Light"/>
          <w:sz w:val="24"/>
          <w:szCs w:val="24"/>
        </w:rPr>
        <w:t>letztem</w:t>
      </w:r>
      <w:r w:rsidR="00780F12">
        <w:rPr>
          <w:rFonts w:asciiTheme="minorHAnsi" w:hAnsiTheme="minorHAnsi" w:cs="AdvertPro-Light"/>
          <w:sz w:val="24"/>
          <w:szCs w:val="24"/>
        </w:rPr>
        <w:t xml:space="preserve"> Jahr unterstütz</w:t>
      </w:r>
      <w:r w:rsidR="00086554">
        <w:rPr>
          <w:rFonts w:asciiTheme="minorHAnsi" w:hAnsiTheme="minorHAnsi" w:cs="AdvertPro-Light"/>
          <w:sz w:val="24"/>
          <w:szCs w:val="24"/>
        </w:rPr>
        <w:t>t das NBL</w:t>
      </w:r>
      <w:r w:rsidR="00780F12">
        <w:rPr>
          <w:rFonts w:asciiTheme="minorHAnsi" w:hAnsiTheme="minorHAnsi" w:cs="AdvertPro-Light"/>
          <w:sz w:val="24"/>
          <w:szCs w:val="24"/>
        </w:rPr>
        <w:t xml:space="preserve"> auch bei der Anlage von Staudenbeeten</w:t>
      </w:r>
      <w:r w:rsidR="0027555E">
        <w:rPr>
          <w:rFonts w:asciiTheme="minorHAnsi" w:hAnsiTheme="minorHAnsi" w:cs="AdvertPro-Light"/>
          <w:sz w:val="24"/>
          <w:szCs w:val="24"/>
        </w:rPr>
        <w:t xml:space="preserve">, </w:t>
      </w:r>
      <w:r w:rsidR="00780F12">
        <w:rPr>
          <w:rFonts w:asciiTheme="minorHAnsi" w:hAnsiTheme="minorHAnsi" w:cs="AdvertPro-Light"/>
          <w:sz w:val="24"/>
          <w:szCs w:val="24"/>
        </w:rPr>
        <w:t>Streuobstwiesen</w:t>
      </w:r>
      <w:r w:rsidR="0027555E">
        <w:rPr>
          <w:rFonts w:asciiTheme="minorHAnsi" w:hAnsiTheme="minorHAnsi" w:cs="AdvertPro-Light"/>
          <w:sz w:val="24"/>
          <w:szCs w:val="24"/>
        </w:rPr>
        <w:t xml:space="preserve"> und Hecken</w:t>
      </w:r>
      <w:r w:rsidR="00780F12">
        <w:rPr>
          <w:rFonts w:asciiTheme="minorHAnsi" w:hAnsiTheme="minorHAnsi" w:cs="AdvertPro-Light"/>
          <w:sz w:val="24"/>
          <w:szCs w:val="24"/>
        </w:rPr>
        <w:t>.</w:t>
      </w:r>
    </w:p>
    <w:p w14:paraId="2F58A671" w14:textId="2EC5E70B" w:rsidR="00AE3FF1" w:rsidRPr="00702F9D" w:rsidRDefault="00AE3FF1" w:rsidP="00AE3FF1">
      <w:pPr>
        <w:jc w:val="both"/>
        <w:rPr>
          <w:rFonts w:asciiTheme="minorHAnsi" w:hAnsiTheme="minorHAnsi" w:cs="AdvertPro-Light"/>
          <w:b/>
          <w:color w:val="FF0000"/>
          <w:sz w:val="24"/>
          <w:szCs w:val="17"/>
        </w:rPr>
      </w:pPr>
      <w:r w:rsidRPr="00A2775E">
        <w:rPr>
          <w:rFonts w:asciiTheme="minorHAnsi" w:hAnsiTheme="minorHAnsi" w:cs="AdvertPro-Light"/>
          <w:b/>
          <w:sz w:val="24"/>
          <w:szCs w:val="17"/>
        </w:rPr>
        <w:t>Interessierte Bürger</w:t>
      </w:r>
      <w:r w:rsidR="00C939B2">
        <w:rPr>
          <w:rFonts w:asciiTheme="minorHAnsi" w:hAnsiTheme="minorHAnsi" w:cs="AdvertPro-Light"/>
          <w:b/>
          <w:sz w:val="24"/>
          <w:szCs w:val="17"/>
        </w:rPr>
        <w:t>*i</w:t>
      </w:r>
      <w:r w:rsidRPr="00A2775E">
        <w:rPr>
          <w:rFonts w:asciiTheme="minorHAnsi" w:hAnsiTheme="minorHAnsi" w:cs="AdvertPro-Light"/>
          <w:b/>
          <w:sz w:val="24"/>
          <w:szCs w:val="17"/>
        </w:rPr>
        <w:t xml:space="preserve">nnen </w:t>
      </w:r>
      <w:r w:rsidR="00A2775E" w:rsidRPr="00A2775E">
        <w:rPr>
          <w:rFonts w:asciiTheme="minorHAnsi" w:hAnsiTheme="minorHAnsi" w:cs="AdvertPro-Light"/>
          <w:b/>
          <w:sz w:val="24"/>
          <w:szCs w:val="17"/>
        </w:rPr>
        <w:t>sind</w:t>
      </w:r>
      <w:r w:rsidRPr="00A2775E">
        <w:rPr>
          <w:rFonts w:asciiTheme="minorHAnsi" w:hAnsiTheme="minorHAnsi" w:cs="AdvertPro-Light"/>
          <w:b/>
          <w:sz w:val="24"/>
          <w:szCs w:val="17"/>
        </w:rPr>
        <w:t xml:space="preserve"> </w:t>
      </w:r>
      <w:r w:rsidR="00A2775E" w:rsidRPr="00702F9D">
        <w:rPr>
          <w:rFonts w:asciiTheme="minorHAnsi" w:hAnsiTheme="minorHAnsi" w:cs="AdvertPro-Light"/>
          <w:b/>
          <w:color w:val="FF0000"/>
          <w:sz w:val="24"/>
          <w:szCs w:val="17"/>
        </w:rPr>
        <w:t>am …um …</w:t>
      </w:r>
      <w:r w:rsidRPr="00702F9D">
        <w:rPr>
          <w:rFonts w:asciiTheme="minorHAnsi" w:hAnsiTheme="minorHAnsi" w:cs="AdvertPro-Light"/>
          <w:b/>
          <w:color w:val="FF0000"/>
          <w:sz w:val="24"/>
          <w:szCs w:val="17"/>
        </w:rPr>
        <w:t xml:space="preserve"> </w:t>
      </w:r>
      <w:r w:rsidR="00A2775E" w:rsidRPr="00702F9D">
        <w:rPr>
          <w:rFonts w:asciiTheme="minorHAnsi" w:hAnsiTheme="minorHAnsi" w:cs="AdvertPro-Light"/>
          <w:b/>
          <w:color w:val="FF0000"/>
          <w:sz w:val="24"/>
          <w:szCs w:val="17"/>
        </w:rPr>
        <w:t>Uhr</w:t>
      </w:r>
      <w:r w:rsidR="00A2775E" w:rsidRPr="00A2775E">
        <w:rPr>
          <w:rFonts w:asciiTheme="minorHAnsi" w:hAnsiTheme="minorHAnsi" w:cs="AdvertPro-Light"/>
          <w:b/>
          <w:sz w:val="24"/>
          <w:szCs w:val="17"/>
        </w:rPr>
        <w:t xml:space="preserve"> herzlich zur Blühflächenbegehung </w:t>
      </w:r>
      <w:r w:rsidR="00A2775E" w:rsidRPr="00702F9D">
        <w:rPr>
          <w:rFonts w:asciiTheme="minorHAnsi" w:hAnsiTheme="minorHAnsi" w:cs="AdvertPro-Light"/>
          <w:b/>
          <w:color w:val="FF0000"/>
          <w:sz w:val="24"/>
          <w:szCs w:val="17"/>
        </w:rPr>
        <w:t>in Kommune/auf Betrieb XY</w:t>
      </w:r>
      <w:r w:rsidR="00A2775E" w:rsidRPr="00A2775E">
        <w:rPr>
          <w:rFonts w:asciiTheme="minorHAnsi" w:hAnsiTheme="minorHAnsi" w:cs="AdvertPro-Light"/>
          <w:b/>
          <w:sz w:val="24"/>
          <w:szCs w:val="17"/>
        </w:rPr>
        <w:t xml:space="preserve"> eingeladen. Anmeldung unter: </w:t>
      </w:r>
      <w:r w:rsidR="00A2775E" w:rsidRPr="00702F9D">
        <w:rPr>
          <w:rFonts w:asciiTheme="minorHAnsi" w:hAnsiTheme="minorHAnsi" w:cs="AdvertPro-Light"/>
          <w:b/>
          <w:color w:val="FF0000"/>
          <w:sz w:val="24"/>
          <w:szCs w:val="17"/>
        </w:rPr>
        <w:t>Email/Tel.. (nur wenn Anmeldung erwünscht ist!)</w:t>
      </w:r>
    </w:p>
    <w:p w14:paraId="5DAB6C7B" w14:textId="77777777" w:rsidR="00A2775E" w:rsidRDefault="00A2775E" w:rsidP="00AE3FF1">
      <w:pPr>
        <w:jc w:val="both"/>
        <w:rPr>
          <w:rFonts w:asciiTheme="minorHAnsi" w:hAnsiTheme="minorHAnsi" w:cs="AdvertPro-Light"/>
          <w:sz w:val="24"/>
          <w:szCs w:val="17"/>
        </w:rPr>
      </w:pPr>
    </w:p>
    <w:p w14:paraId="11D34EFD" w14:textId="77777777" w:rsidR="00AE3FF1" w:rsidRDefault="00AE3FF1" w:rsidP="00AE3FF1">
      <w:pPr>
        <w:jc w:val="both"/>
        <w:rPr>
          <w:rFonts w:asciiTheme="minorHAnsi" w:hAnsiTheme="minorHAnsi" w:cs="AdvertPro-Light"/>
          <w:sz w:val="24"/>
          <w:szCs w:val="17"/>
        </w:rPr>
      </w:pPr>
      <w:r>
        <w:rPr>
          <w:rFonts w:asciiTheme="minorHAnsi" w:hAnsiTheme="minorHAnsi" w:cs="AdvertPro-Light"/>
          <w:sz w:val="24"/>
          <w:szCs w:val="17"/>
        </w:rPr>
        <w:t>E</w:t>
      </w:r>
      <w:r w:rsidRPr="00AE3FF1">
        <w:rPr>
          <w:rFonts w:asciiTheme="minorHAnsi" w:hAnsiTheme="minorHAnsi" w:cs="AdvertPro-Light"/>
          <w:sz w:val="24"/>
          <w:szCs w:val="17"/>
        </w:rPr>
        <w:t>ntdecken Sie</w:t>
      </w:r>
      <w:r w:rsidR="009B1A7B">
        <w:rPr>
          <w:rFonts w:asciiTheme="minorHAnsi" w:hAnsiTheme="minorHAnsi" w:cs="AdvertPro-Light"/>
          <w:sz w:val="24"/>
          <w:szCs w:val="17"/>
        </w:rPr>
        <w:t>,</w:t>
      </w:r>
      <w:r w:rsidRPr="00AE3FF1">
        <w:rPr>
          <w:rFonts w:asciiTheme="minorHAnsi" w:hAnsiTheme="minorHAnsi" w:cs="AdvertPro-Light"/>
          <w:sz w:val="24"/>
          <w:szCs w:val="17"/>
        </w:rPr>
        <w:t xml:space="preserve"> wo </w:t>
      </w:r>
      <w:r w:rsidR="00F910E6">
        <w:rPr>
          <w:rFonts w:asciiTheme="minorHAnsi" w:hAnsiTheme="minorHAnsi" w:cs="AdvertPro-Light"/>
          <w:sz w:val="24"/>
          <w:szCs w:val="17"/>
        </w:rPr>
        <w:t>weitere freizugängliche</w:t>
      </w:r>
      <w:r w:rsidRPr="00AE3FF1">
        <w:rPr>
          <w:rFonts w:asciiTheme="minorHAnsi" w:hAnsiTheme="minorHAnsi" w:cs="AdvertPro-Light"/>
          <w:sz w:val="24"/>
          <w:szCs w:val="17"/>
        </w:rPr>
        <w:t xml:space="preserve"> Blühflächen liegen</w:t>
      </w:r>
      <w:r>
        <w:rPr>
          <w:rFonts w:asciiTheme="minorHAnsi" w:hAnsiTheme="minorHAnsi" w:cs="AdvertPro-Light"/>
          <w:sz w:val="24"/>
          <w:szCs w:val="17"/>
        </w:rPr>
        <w:t>:</w:t>
      </w:r>
    </w:p>
    <w:p w14:paraId="02EB378F" w14:textId="77777777" w:rsidR="00AE3FF1" w:rsidRPr="00AE3FF1" w:rsidRDefault="00AE3FF1" w:rsidP="00AE3FF1">
      <w:pPr>
        <w:jc w:val="both"/>
        <w:rPr>
          <w:rFonts w:asciiTheme="minorHAnsi" w:hAnsiTheme="minorHAnsi" w:cs="AdvertPro-Light"/>
          <w:sz w:val="24"/>
          <w:szCs w:val="17"/>
        </w:rPr>
      </w:pPr>
    </w:p>
    <w:p w14:paraId="23DD3EB3" w14:textId="77777777" w:rsidR="00AE3FF1" w:rsidRDefault="00000000" w:rsidP="00AE3FF1">
      <w:pPr>
        <w:jc w:val="both"/>
        <w:rPr>
          <w:rFonts w:asciiTheme="minorHAnsi" w:hAnsiTheme="minorHAnsi"/>
          <w:sz w:val="24"/>
          <w:szCs w:val="24"/>
        </w:rPr>
      </w:pPr>
      <w:hyperlink r:id="rId7" w:history="1">
        <w:r w:rsidR="009B1A7B" w:rsidRPr="00CB1329">
          <w:rPr>
            <w:rStyle w:val="Hyperlink"/>
            <w:rFonts w:asciiTheme="minorHAnsi" w:hAnsiTheme="minorHAnsi"/>
            <w:sz w:val="24"/>
            <w:szCs w:val="24"/>
          </w:rPr>
          <w:t>www.bluehende-landschaft.de/bienenbluetenreich</w:t>
        </w:r>
      </w:hyperlink>
      <w:r w:rsidR="009B1A7B">
        <w:rPr>
          <w:rFonts w:asciiTheme="minorHAnsi" w:hAnsiTheme="minorHAnsi"/>
          <w:sz w:val="24"/>
          <w:szCs w:val="24"/>
        </w:rPr>
        <w:t xml:space="preserve"> </w:t>
      </w:r>
    </w:p>
    <w:p w14:paraId="6A05A809" w14:textId="77777777" w:rsidR="00AE3FF1" w:rsidRDefault="00AE3FF1" w:rsidP="00AE3FF1">
      <w:pPr>
        <w:jc w:val="both"/>
        <w:rPr>
          <w:rFonts w:asciiTheme="minorHAnsi" w:hAnsiTheme="minorHAnsi"/>
          <w:sz w:val="24"/>
          <w:szCs w:val="24"/>
        </w:rPr>
      </w:pPr>
    </w:p>
    <w:sectPr w:rsidR="00AE3FF1" w:rsidSect="00DE1C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2E7D"/>
    <w:rsid w:val="00086554"/>
    <w:rsid w:val="00135CDC"/>
    <w:rsid w:val="001774EE"/>
    <w:rsid w:val="001870CA"/>
    <w:rsid w:val="001D2C9C"/>
    <w:rsid w:val="0027555E"/>
    <w:rsid w:val="002B78BC"/>
    <w:rsid w:val="00304160"/>
    <w:rsid w:val="003C2E7D"/>
    <w:rsid w:val="00432815"/>
    <w:rsid w:val="004B033A"/>
    <w:rsid w:val="005729C7"/>
    <w:rsid w:val="00702F9D"/>
    <w:rsid w:val="00772B89"/>
    <w:rsid w:val="00780F12"/>
    <w:rsid w:val="00932AC7"/>
    <w:rsid w:val="0095534F"/>
    <w:rsid w:val="009B1A7B"/>
    <w:rsid w:val="009D4BFA"/>
    <w:rsid w:val="00A2775E"/>
    <w:rsid w:val="00AB0D26"/>
    <w:rsid w:val="00AE3FF1"/>
    <w:rsid w:val="00C56DBE"/>
    <w:rsid w:val="00C939B2"/>
    <w:rsid w:val="00D62B44"/>
    <w:rsid w:val="00D91ED3"/>
    <w:rsid w:val="00DE1C75"/>
    <w:rsid w:val="00E10399"/>
    <w:rsid w:val="00F05143"/>
    <w:rsid w:val="00F910E6"/>
    <w:rsid w:val="2FB88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5E78"/>
  <w15:docId w15:val="{F34BE1B6-CEE3-4A17-898F-83730054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E7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B1A7B"/>
    <w:rPr>
      <w:sz w:val="16"/>
      <w:szCs w:val="16"/>
    </w:rPr>
  </w:style>
  <w:style w:type="paragraph" w:styleId="Kommentartext">
    <w:name w:val="annotation text"/>
    <w:basedOn w:val="Standard"/>
    <w:link w:val="KommentartextZchn"/>
    <w:uiPriority w:val="99"/>
    <w:semiHidden/>
    <w:unhideWhenUsed/>
    <w:rsid w:val="009B1A7B"/>
  </w:style>
  <w:style w:type="character" w:customStyle="1" w:styleId="KommentartextZchn">
    <w:name w:val="Kommentartext Zchn"/>
    <w:basedOn w:val="Absatz-Standardschriftart"/>
    <w:link w:val="Kommentartext"/>
    <w:uiPriority w:val="99"/>
    <w:semiHidden/>
    <w:rsid w:val="009B1A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1A7B"/>
    <w:rPr>
      <w:b/>
      <w:bCs/>
    </w:rPr>
  </w:style>
  <w:style w:type="character" w:customStyle="1" w:styleId="KommentarthemaZchn">
    <w:name w:val="Kommentarthema Zchn"/>
    <w:basedOn w:val="KommentartextZchn"/>
    <w:link w:val="Kommentarthema"/>
    <w:uiPriority w:val="99"/>
    <w:semiHidden/>
    <w:rsid w:val="009B1A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B1A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A7B"/>
    <w:rPr>
      <w:rFonts w:ascii="Tahoma" w:eastAsia="Times New Roman" w:hAnsi="Tahoma" w:cs="Tahoma"/>
      <w:sz w:val="16"/>
      <w:szCs w:val="16"/>
      <w:lang w:eastAsia="de-DE"/>
    </w:rPr>
  </w:style>
  <w:style w:type="character" w:styleId="Hyperlink">
    <w:name w:val="Hyperlink"/>
    <w:basedOn w:val="Absatz-Standardschriftart"/>
    <w:uiPriority w:val="99"/>
    <w:unhideWhenUsed/>
    <w:rsid w:val="009B1A7B"/>
    <w:rPr>
      <w:color w:val="0000FF" w:themeColor="hyperlink"/>
      <w:u w:val="single"/>
    </w:rPr>
  </w:style>
  <w:style w:type="character" w:styleId="BesuchterLink">
    <w:name w:val="FollowedHyperlink"/>
    <w:basedOn w:val="Absatz-Standardschriftart"/>
    <w:uiPriority w:val="99"/>
    <w:semiHidden/>
    <w:unhideWhenUsed/>
    <w:rsid w:val="009B1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luehende-landschaft.de/bienenbluetenre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83FD962510E648B91D43DBEDFE9969" ma:contentTypeVersion="17" ma:contentTypeDescription="Ein neues Dokument erstellen." ma:contentTypeScope="" ma:versionID="0e6d61854d41422199a8552caf7b11b1">
  <xsd:schema xmlns:xsd="http://www.w3.org/2001/XMLSchema" xmlns:xs="http://www.w3.org/2001/XMLSchema" xmlns:p="http://schemas.microsoft.com/office/2006/metadata/properties" xmlns:ns2="28b3cab3-8295-4eae-a2a9-cee7f731401d" xmlns:ns3="e08966ce-b91b-400e-8fb5-fc436f632548" xmlns:ns4="http://schemas.microsoft.com/sharepoint/v4" targetNamespace="http://schemas.microsoft.com/office/2006/metadata/properties" ma:root="true" ma:fieldsID="a02bde2ce7b001a93d3adbf7005b8a64" ns2:_="" ns3:_="" ns4:_="">
    <xsd:import namespace="28b3cab3-8295-4eae-a2a9-cee7f731401d"/>
    <xsd:import namespace="e08966ce-b91b-400e-8fb5-fc436f63254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IconOverla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ab3-8295-4eae-a2a9-cee7f7314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cbdc06b-dade-40a6-aaf4-9b3c6e90b1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966ce-b91b-400e-8fb5-fc436f63254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6171dd7-4c41-4430-baf0-53e38e74a0bd}" ma:internalName="TaxCatchAll" ma:showField="CatchAllData" ma:web="e08966ce-b91b-400e-8fb5-fc436f6325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08966ce-b91b-400e-8fb5-fc436f632548" xsi:nil="true"/>
    <lcf76f155ced4ddcb4097134ff3c332f xmlns="28b3cab3-8295-4eae-a2a9-cee7f73140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B0E7E-19A5-4DAE-97F6-5A629683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ab3-8295-4eae-a2a9-cee7f731401d"/>
    <ds:schemaRef ds:uri="e08966ce-b91b-400e-8fb5-fc436f6325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0E3F8-F17D-455F-9B80-44C71354ED0F}">
  <ds:schemaRefs>
    <ds:schemaRef ds:uri="http://schemas.microsoft.com/office/2006/metadata/properties"/>
    <ds:schemaRef ds:uri="http://schemas.microsoft.com/office/infopath/2007/PartnerControls"/>
    <ds:schemaRef ds:uri="http://schemas.microsoft.com/sharepoint/v4"/>
    <ds:schemaRef ds:uri="e08966ce-b91b-400e-8fb5-fc436f632548"/>
    <ds:schemaRef ds:uri="28b3cab3-8295-4eae-a2a9-cee7f731401d"/>
  </ds:schemaRefs>
</ds:datastoreItem>
</file>

<file path=customXml/itemProps3.xml><?xml version="1.0" encoding="utf-8"?>
<ds:datastoreItem xmlns:ds="http://schemas.openxmlformats.org/officeDocument/2006/customXml" ds:itemID="{D1DAA81E-3DA8-4391-BF85-5DABFFDBD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Mellifera e.V.</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Hanna Konrad</cp:lastModifiedBy>
  <cp:revision>15</cp:revision>
  <dcterms:created xsi:type="dcterms:W3CDTF">2016-07-14T10:37:00Z</dcterms:created>
  <dcterms:modified xsi:type="dcterms:W3CDTF">2023-01-26T16:15:00Z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0x0101009083FD962510E648B91D43DBEDFE9969</vt:lpwstr>
  </property>
  <property fmtid="{D5CDD505-2E9C-101B-9397-08002B2CF9AE}" pid="3" name="MediaServiceImageTags">
    <vt:lpwstr/>
  </property>
</Properties>
</file>